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21D" w14:textId="234AF544" w:rsidR="001F3AE3" w:rsidRDefault="2EB28138" w:rsidP="75208C38">
      <w:pPr>
        <w:rPr>
          <w:rFonts w:eastAsiaTheme="minorEastAsia"/>
          <w:b/>
          <w:bCs/>
          <w:sz w:val="24"/>
          <w:szCs w:val="24"/>
        </w:rPr>
      </w:pPr>
      <w:r w:rsidRPr="75208C38">
        <w:rPr>
          <w:rFonts w:eastAsiaTheme="minorEastAsia"/>
          <w:b/>
          <w:bCs/>
          <w:sz w:val="24"/>
          <w:szCs w:val="24"/>
        </w:rPr>
        <w:t>King’s College Lesson Plan Rubric</w:t>
      </w:r>
      <w:r w:rsidR="36B7CF3D" w:rsidRPr="75208C38">
        <w:rPr>
          <w:rFonts w:eastAsiaTheme="minorEastAsia"/>
          <w:b/>
          <w:bCs/>
          <w:sz w:val="24"/>
          <w:szCs w:val="24"/>
        </w:rPr>
        <w:t xml:space="preserve"> v.10.26.2</w:t>
      </w:r>
      <w:r w:rsidR="00F17776">
        <w:rPr>
          <w:rFonts w:eastAsiaTheme="minorEastAsia"/>
          <w:b/>
          <w:bCs/>
          <w:sz w:val="24"/>
          <w:szCs w:val="24"/>
        </w:rPr>
        <w:t>3</w:t>
      </w:r>
    </w:p>
    <w:p w14:paraId="3AB0B365" w14:textId="626DB93F" w:rsidR="001F3AE3" w:rsidRDefault="2EB28138" w:rsidP="75208C38">
      <w:pPr>
        <w:rPr>
          <w:rFonts w:eastAsiaTheme="minorEastAsia"/>
          <w:b/>
          <w:bCs/>
          <w:sz w:val="24"/>
          <w:szCs w:val="24"/>
        </w:rPr>
      </w:pPr>
      <w:r w:rsidRPr="75208C38">
        <w:rPr>
          <w:rFonts w:eastAsiaTheme="minorEastAsia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6009DCAA" w14:paraId="0E085098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CEB3" w14:textId="283E489E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Descriptor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78EE" w14:textId="73262C0D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Unsatisfactory (0)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6D0B4" w14:textId="75D34273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Developing (1)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CADB" w14:textId="2A85FFB5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Proficient (2)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B35CC" w14:textId="6F45302B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Distinguished (3)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90667" w14:textId="0DA06F6F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Score</w:t>
            </w:r>
          </w:p>
        </w:tc>
      </w:tr>
      <w:tr w:rsidR="6009DCAA" w14:paraId="19230DEB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41B44" w14:textId="511E9497" w:rsidR="6009DCAA" w:rsidRDefault="66C29EC5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Grade Level </w:t>
            </w:r>
            <w:r w:rsidR="1C7D48B7" w:rsidRPr="75208C38">
              <w:rPr>
                <w:rFonts w:eastAsiaTheme="minorEastAsia"/>
                <w:b/>
                <w:bCs/>
                <w:sz w:val="24"/>
                <w:szCs w:val="24"/>
              </w:rPr>
              <w:t>Academic Standards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3E6D6" w14:textId="7CE2F9E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No alignment with PA Academic Standards and PA Core Standards or National Standards.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4166" w14:textId="762AC865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Inaccurate</w:t>
            </w:r>
            <w:r w:rsidR="79F2F4F2" w:rsidRPr="75208C38">
              <w:rPr>
                <w:rFonts w:eastAsiaTheme="minorEastAsia"/>
                <w:sz w:val="24"/>
                <w:szCs w:val="24"/>
              </w:rPr>
              <w:t xml:space="preserve">/non-grade level </w:t>
            </w:r>
            <w:r w:rsidRPr="75208C38">
              <w:rPr>
                <w:rFonts w:eastAsiaTheme="minorEastAsia"/>
                <w:sz w:val="24"/>
                <w:szCs w:val="24"/>
              </w:rPr>
              <w:t>alignment with PA Academic Standards and/or Pa Core Standards or National Standards.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5FC66" w14:textId="415F3EF5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Some alignment with PA Academic Standards and/or PA Core Standards or National Standards.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41CC3" w14:textId="2F94027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Complete alignment with PA Academic Standards and/or PA Core Standards or National Standards and reflect integration of more than one content area.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BDFE" w14:textId="1E5D5618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7E795999" w14:textId="71F3CB84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03334E53" w14:textId="41CCB5B8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4D730CC0" w14:textId="573BF452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</w:tc>
      </w:tr>
      <w:tr w:rsidR="6009DCAA" w14:paraId="3008074E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31884" w14:textId="1EC2E0B0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A2A43" w14:textId="7325B4FE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Objectives stated but do not include what students will know or be able to do and are procedural in nature.</w:t>
            </w:r>
          </w:p>
          <w:p w14:paraId="72A8CFFD" w14:textId="2CFAFC6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15F202C" w14:textId="2E940BB8" w:rsidR="6009DCAA" w:rsidRDefault="6009DCAA" w:rsidP="75208C3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EB5C" w14:textId="55FAD63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Objectives are not stated in the form of what students will know or be able to do.</w:t>
            </w:r>
          </w:p>
          <w:p w14:paraId="52683425" w14:textId="5CD4E17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FF57390" w14:textId="60A51CE4" w:rsidR="6009DCAA" w:rsidRDefault="6009DCAA" w:rsidP="75208C3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C903" w14:textId="222C78A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Some objectives state with reference to what students will know and be able to do.</w:t>
            </w:r>
          </w:p>
          <w:p w14:paraId="70AAF94F" w14:textId="2F39030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8AD96" w14:textId="42BEA5B2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Objectives clearly stated w/reference to what students will know and be able to do and include how the students will demonstrate what they know and will be able to do</w:t>
            </w:r>
            <w:r w:rsidR="6518F165" w:rsidRPr="75208C3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72594" w14:textId="7C801756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634E5675" w14:textId="42117E20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3D7114EB" w14:textId="047DB01D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40E095EF" w14:textId="238A897C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3108EF10" w14:textId="484437E5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1D0B81A2" w14:textId="3CD5ED9F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</w:tc>
      </w:tr>
      <w:tr w:rsidR="75208C38" w14:paraId="19F2C8DF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54ABE" w14:textId="7B705B29" w:rsidR="008D392D" w:rsidRDefault="008D392D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Alignment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2124" w14:textId="5795692C" w:rsidR="008D392D" w:rsidRDefault="008D392D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Objectives are not aligned with stated academic standards.</w:t>
            </w:r>
          </w:p>
          <w:p w14:paraId="350A3159" w14:textId="536C1AE5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2BB25" w14:textId="66E48602" w:rsidR="008D392D" w:rsidRDefault="008D392D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Objectives are partially aligned with stated academic standards.</w:t>
            </w:r>
          </w:p>
          <w:p w14:paraId="2ED10BFD" w14:textId="6FB84A81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56EDF" w14:textId="2C871442" w:rsidR="008D392D" w:rsidRDefault="008D392D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Objectives are mostly aligned with academic standards</w:t>
            </w:r>
            <w:r w:rsidR="504AB5F9" w:rsidRPr="75208C3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CB8E8" w14:textId="7443E392" w:rsidR="008D392D" w:rsidRDefault="008D392D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Objectives completely are aligned with stated academic standards</w:t>
            </w:r>
            <w:r w:rsidR="41F4FE60" w:rsidRPr="75208C38">
              <w:rPr>
                <w:rFonts w:eastAsiaTheme="minorEastAsia"/>
                <w:sz w:val="24"/>
                <w:szCs w:val="24"/>
              </w:rPr>
              <w:t xml:space="preserve"> and demonstrate high expectations</w:t>
            </w:r>
            <w:r w:rsidR="7C8B4FAD" w:rsidRPr="75208C38">
              <w:rPr>
                <w:rFonts w:eastAsiaTheme="minorEastAsia"/>
                <w:sz w:val="24"/>
                <w:szCs w:val="24"/>
              </w:rPr>
              <w:t>.</w:t>
            </w:r>
          </w:p>
          <w:p w14:paraId="778D93C3" w14:textId="6E537607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03B70" w14:textId="3CD5ED9F" w:rsidR="008D392D" w:rsidRDefault="008D392D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  <w:p w14:paraId="3BAA641B" w14:textId="781780B2" w:rsidR="75208C38" w:rsidRDefault="75208C38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6009DCAA" w14:paraId="024A3257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A5E9" w14:textId="0784B572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Assessments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46CC7" w14:textId="1795485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Assessments are not aligned with the objectives of the lesson.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0D093" w14:textId="08D334A5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Assessments reflect the students’ mastery of the objectives but do not indicate what </w:t>
            </w:r>
            <w:r w:rsidR="4EF6902E" w:rsidRPr="75208C38">
              <w:rPr>
                <w:rFonts w:eastAsiaTheme="minorEastAsia"/>
                <w:sz w:val="24"/>
                <w:szCs w:val="24"/>
              </w:rPr>
              <w:t>is</w:t>
            </w:r>
            <w:r w:rsidRPr="75208C38">
              <w:rPr>
                <w:rFonts w:eastAsiaTheme="minorEastAsia"/>
                <w:sz w:val="24"/>
                <w:szCs w:val="24"/>
              </w:rPr>
              <w:t xml:space="preserve"> satisfactory.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64539" w14:textId="0151667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Assessments reflect the students’ mastery of the objectives and indicate what level is considered satisfactory.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BD4C7" w14:textId="4FB3624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Assessments reflect the students’ mastery of the objectives and indicate what level is considered satisfactory for the diverse groups in the class.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1C306" w14:textId="4E22F25E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4E25FFF5" w14:textId="277DD3C3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48174E1C" w14:textId="2278CE79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69D2FAEC" w14:textId="2D8B7E7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</w:tc>
      </w:tr>
      <w:tr w:rsidR="6009DCAA" w14:paraId="49FED9F7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D656A" w14:textId="219F5933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Adaptations and/or</w:t>
            </w:r>
          </w:p>
          <w:p w14:paraId="0BDEEB7A" w14:textId="7FDD9A9C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Accommodations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F414A" w14:textId="316600FF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No plans included to adapt or accommodate diverse learners.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645F" w14:textId="15DA39B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Adaptations and/or</w:t>
            </w:r>
          </w:p>
          <w:p w14:paraId="268EAD56" w14:textId="02E55D83" w:rsidR="6009DCAA" w:rsidRDefault="012D59D3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accommodation</w:t>
            </w:r>
            <w:r w:rsidR="1C7D48B7" w:rsidRPr="75208C38">
              <w:rPr>
                <w:rFonts w:eastAsiaTheme="minorEastAsia"/>
                <w:sz w:val="24"/>
                <w:szCs w:val="24"/>
              </w:rPr>
              <w:t xml:space="preserve"> included for some diverse learners.</w:t>
            </w:r>
          </w:p>
          <w:p w14:paraId="45769625" w14:textId="26E8232E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D953" w14:textId="529099CB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Adaptations and/or accommodations with corresponding assessments are included for all diverse learners.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2E400" w14:textId="651E10D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Plans include integration of adaptive and inclusive teaching and learning strategies with appropriate assessments that fully align with learner needs.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BBFC4" w14:textId="00660C0D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07FF0E07" w14:textId="7F0193A7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415ADEB2" w14:textId="2462B07D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3795EBEF" w14:textId="036B962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</w:tc>
      </w:tr>
      <w:tr w:rsidR="6009DCAA" w14:paraId="068A169B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66302" w14:textId="3CF17758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Materials and Resources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20B68" w14:textId="1EC0223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Materials do not align with learning outcomes.</w:t>
            </w:r>
          </w:p>
          <w:p w14:paraId="65A5BDE8" w14:textId="6B839CC3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AC467F6" w14:textId="28CCF09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Materials not developmentally appropriate.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B9557" w14:textId="5B00B34C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Materials are partially aligned with learning objectives.</w:t>
            </w:r>
          </w:p>
          <w:p w14:paraId="08DA9FB7" w14:textId="4437D8DB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45896CE" w14:textId="30AD19F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Materials are developmentally appropriate.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2BDC9" w14:textId="6ADE856C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A variety of instructional materials </w:t>
            </w:r>
            <w:r w:rsidR="7E9D457F" w:rsidRPr="75208C38">
              <w:rPr>
                <w:rFonts w:eastAsiaTheme="minorEastAsia"/>
                <w:sz w:val="24"/>
                <w:szCs w:val="24"/>
              </w:rPr>
              <w:t>are used</w:t>
            </w:r>
            <w:r w:rsidRPr="75208C38">
              <w:rPr>
                <w:rFonts w:eastAsiaTheme="minorEastAsia"/>
                <w:sz w:val="24"/>
                <w:szCs w:val="24"/>
              </w:rPr>
              <w:t xml:space="preserve"> and are partially aligned with the lesson objectives. </w:t>
            </w:r>
          </w:p>
          <w:p w14:paraId="008D9038" w14:textId="376A9FF4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7B1C2C1" w14:textId="1AF3CA4E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Materials are developmentally appropriate.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84459" w14:textId="32982CEE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A variety of instructional materials </w:t>
            </w:r>
            <w:r w:rsidR="580DC08F" w:rsidRPr="75208C38">
              <w:rPr>
                <w:rFonts w:eastAsiaTheme="minorEastAsia"/>
                <w:sz w:val="24"/>
                <w:szCs w:val="24"/>
              </w:rPr>
              <w:t>are used</w:t>
            </w:r>
            <w:r w:rsidRPr="75208C38">
              <w:rPr>
                <w:rFonts w:eastAsiaTheme="minorEastAsia"/>
                <w:sz w:val="24"/>
                <w:szCs w:val="24"/>
              </w:rPr>
              <w:t xml:space="preserve"> and are fully aligned with advancing the lesson objectives.  </w:t>
            </w:r>
          </w:p>
          <w:p w14:paraId="38F995A4" w14:textId="6CE53829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  <w:p w14:paraId="1E1574F2" w14:textId="51C838E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Materials are developmentally appropriate.</w:t>
            </w:r>
          </w:p>
          <w:p w14:paraId="5B146479" w14:textId="337130A4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CDD6E09" w14:textId="55D1316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lastRenderedPageBreak/>
              <w:t>The candidate identified high quality resources. (Books, web resources, etc.)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989D" w14:textId="6B9B89ED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4F8B3360" w14:textId="07E47980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76FDF406" w14:textId="219C2149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358E5BBC" w14:textId="30A41C07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4CEC85F3" w14:textId="7047C65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</w:tc>
      </w:tr>
      <w:tr w:rsidR="6009DCAA" w14:paraId="093F728D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ABE6" w14:textId="7BE5A926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Anticipatory Set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A8B53" w14:textId="10529C6C" w:rsidR="6009DCAA" w:rsidRDefault="20D35DEA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No evidence of an a</w:t>
            </w:r>
            <w:r w:rsidR="1C7D48B7" w:rsidRPr="75208C38">
              <w:rPr>
                <w:rFonts w:eastAsiaTheme="minorEastAsia"/>
                <w:sz w:val="24"/>
                <w:szCs w:val="24"/>
              </w:rPr>
              <w:t>nticipatory set</w:t>
            </w:r>
            <w:r w:rsidR="3D1B8C84" w:rsidRPr="75208C38">
              <w:rPr>
                <w:rFonts w:eastAsiaTheme="minorEastAsia"/>
                <w:sz w:val="24"/>
                <w:szCs w:val="24"/>
              </w:rPr>
              <w:t xml:space="preserve"> or one that does not prepare learners for lesson.</w:t>
            </w:r>
          </w:p>
          <w:p w14:paraId="73057FB9" w14:textId="3D537D90" w:rsidR="6009DCAA" w:rsidRDefault="6009DCAA" w:rsidP="75208C38">
            <w:pPr>
              <w:rPr>
                <w:rFonts w:eastAsiaTheme="minorEastAsia"/>
                <w:sz w:val="24"/>
                <w:szCs w:val="24"/>
              </w:rPr>
            </w:pPr>
          </w:p>
          <w:p w14:paraId="501C9EC0" w14:textId="13BDE5B8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0108C" w14:textId="5DAAD4DC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Anticipatory set did not</w:t>
            </w:r>
            <w:r w:rsidR="5F91E9DA" w:rsidRPr="75208C38">
              <w:rPr>
                <w:rFonts w:eastAsiaTheme="minorEastAsia"/>
                <w:sz w:val="24"/>
                <w:szCs w:val="24"/>
              </w:rPr>
              <w:t xml:space="preserve"> prepare or</w:t>
            </w:r>
            <w:r w:rsidRPr="75208C38">
              <w:rPr>
                <w:rFonts w:eastAsiaTheme="minorEastAsia"/>
                <w:sz w:val="24"/>
                <w:szCs w:val="24"/>
              </w:rPr>
              <w:t xml:space="preserve"> motivate students.</w:t>
            </w:r>
          </w:p>
          <w:p w14:paraId="2D119EFB" w14:textId="71219B05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10A54CA0" w14:textId="5E8E3BC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Low</w:t>
            </w:r>
            <w:r w:rsidR="061C94A2" w:rsidRPr="75208C38">
              <w:rPr>
                <w:rFonts w:eastAsiaTheme="minorEastAsia"/>
                <w:sz w:val="24"/>
                <w:szCs w:val="24"/>
              </w:rPr>
              <w:t xml:space="preserve"> (20-</w:t>
            </w:r>
            <w:r w:rsidR="266C23C8" w:rsidRPr="75208C38">
              <w:rPr>
                <w:rFonts w:eastAsiaTheme="minorEastAsia"/>
                <w:sz w:val="24"/>
                <w:szCs w:val="24"/>
              </w:rPr>
              <w:t>49</w:t>
            </w:r>
            <w:r w:rsidR="061C94A2" w:rsidRPr="75208C38">
              <w:rPr>
                <w:rFonts w:eastAsiaTheme="minorEastAsia"/>
                <w:sz w:val="24"/>
                <w:szCs w:val="24"/>
              </w:rPr>
              <w:t>%)</w:t>
            </w:r>
            <w:r w:rsidRPr="75208C38">
              <w:rPr>
                <w:rFonts w:eastAsiaTheme="minorEastAsia"/>
                <w:sz w:val="24"/>
                <w:szCs w:val="24"/>
              </w:rPr>
              <w:t xml:space="preserve"> levels of active student participation and engagement.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1BBE" w14:textId="6F94D482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Anticipatory set </w:t>
            </w:r>
            <w:r w:rsidR="71F5021D" w:rsidRPr="75208C38">
              <w:rPr>
                <w:rFonts w:eastAsiaTheme="minorEastAsia"/>
                <w:sz w:val="24"/>
                <w:szCs w:val="24"/>
              </w:rPr>
              <w:t xml:space="preserve">prepared </w:t>
            </w:r>
            <w:r w:rsidRPr="75208C38">
              <w:rPr>
                <w:rFonts w:eastAsiaTheme="minorEastAsia"/>
                <w:sz w:val="24"/>
                <w:szCs w:val="24"/>
              </w:rPr>
              <w:t>students</w:t>
            </w:r>
            <w:r w:rsidR="0C0125B3" w:rsidRPr="75208C38">
              <w:rPr>
                <w:rFonts w:eastAsiaTheme="minorEastAsia"/>
                <w:sz w:val="24"/>
                <w:szCs w:val="24"/>
              </w:rPr>
              <w:t xml:space="preserve"> to learn</w:t>
            </w:r>
            <w:r w:rsidRPr="75208C38">
              <w:rPr>
                <w:rFonts w:eastAsiaTheme="minorEastAsia"/>
                <w:sz w:val="24"/>
                <w:szCs w:val="24"/>
              </w:rPr>
              <w:t xml:space="preserve">.  </w:t>
            </w:r>
          </w:p>
          <w:p w14:paraId="3F222A48" w14:textId="3C4DA73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6E640FA" w14:textId="7FC59DC4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Some </w:t>
            </w:r>
            <w:r w:rsidR="6135FBB4" w:rsidRPr="75208C38">
              <w:rPr>
                <w:rFonts w:eastAsiaTheme="minorEastAsia"/>
                <w:sz w:val="24"/>
                <w:szCs w:val="24"/>
              </w:rPr>
              <w:t>(50-</w:t>
            </w:r>
            <w:r w:rsidR="2CC50252" w:rsidRPr="75208C38">
              <w:rPr>
                <w:rFonts w:eastAsiaTheme="minorEastAsia"/>
                <w:sz w:val="24"/>
                <w:szCs w:val="24"/>
              </w:rPr>
              <w:t>79</w:t>
            </w:r>
            <w:r w:rsidR="6135FBB4" w:rsidRPr="75208C38">
              <w:rPr>
                <w:rFonts w:eastAsiaTheme="minorEastAsia"/>
                <w:sz w:val="24"/>
                <w:szCs w:val="24"/>
              </w:rPr>
              <w:t xml:space="preserve">%) </w:t>
            </w:r>
            <w:r w:rsidRPr="75208C38">
              <w:rPr>
                <w:rFonts w:eastAsiaTheme="minorEastAsia"/>
                <w:sz w:val="24"/>
                <w:szCs w:val="24"/>
              </w:rPr>
              <w:t>active student participation and engagement.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04479" w14:textId="08CD524A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Anticipatory set </w:t>
            </w:r>
            <w:r w:rsidR="7FB054C7" w:rsidRPr="75208C38">
              <w:rPr>
                <w:rFonts w:eastAsiaTheme="minorEastAsia"/>
                <w:sz w:val="24"/>
                <w:szCs w:val="24"/>
              </w:rPr>
              <w:t xml:space="preserve">prepared and </w:t>
            </w:r>
            <w:r w:rsidRPr="75208C38">
              <w:rPr>
                <w:rFonts w:eastAsiaTheme="minorEastAsia"/>
                <w:sz w:val="24"/>
                <w:szCs w:val="24"/>
              </w:rPr>
              <w:t>motivated the students to learn.</w:t>
            </w:r>
          </w:p>
          <w:p w14:paraId="4CC8AD04" w14:textId="28BC855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D15E777" w14:textId="608F47FB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High levels </w:t>
            </w:r>
            <w:r w:rsidR="344DE72C" w:rsidRPr="75208C38">
              <w:rPr>
                <w:rFonts w:eastAsiaTheme="minorEastAsia"/>
                <w:sz w:val="24"/>
                <w:szCs w:val="24"/>
              </w:rPr>
              <w:t xml:space="preserve">(80% or more) </w:t>
            </w:r>
            <w:r w:rsidRPr="75208C38">
              <w:rPr>
                <w:rFonts w:eastAsiaTheme="minorEastAsia"/>
                <w:sz w:val="24"/>
                <w:szCs w:val="24"/>
              </w:rPr>
              <w:t>of active student participation and engagement.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771C" w14:textId="2C60E682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4FEAFD6" w14:textId="2598783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90FE3D2" w14:textId="187202C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0499105" w14:textId="53174343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  <w:p w14:paraId="6CD6BAA4" w14:textId="7D3DD19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DE9D586" w14:textId="130E850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025A8B9" w14:textId="328AF72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90848C3" w14:textId="4E34B44F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BCB013D" w14:textId="2E69544A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10CBA973" w14:textId="49926D9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5FDCFCE" w14:textId="31620D0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046D1EF" w14:textId="066F954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6009DCAA" w14:paraId="562C1CB3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FB449" w14:textId="7EC363DF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D965A" w14:textId="1BDEA19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are poorly organized.</w:t>
            </w:r>
          </w:p>
          <w:p w14:paraId="266E6726" w14:textId="0AD4DB7C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3C2CD10" w14:textId="31FD4FC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do not include engaging the students in the lesson.</w:t>
            </w:r>
          </w:p>
          <w:p w14:paraId="5775AA54" w14:textId="5EE4252F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26C0844" w14:textId="786D7738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do not include ways to support student learning and differentiation</w:t>
            </w:r>
            <w:r w:rsidR="38EED9BD" w:rsidRPr="75208C38">
              <w:rPr>
                <w:rFonts w:eastAsiaTheme="minorEastAsia"/>
                <w:sz w:val="24"/>
                <w:szCs w:val="24"/>
              </w:rPr>
              <w:t>/mo</w:t>
            </w:r>
            <w:r w:rsidR="38EED9BD" w:rsidRPr="75208C38">
              <w:rPr>
                <w:rFonts w:eastAsiaTheme="minorEastAsia"/>
                <w:sz w:val="24"/>
                <w:szCs w:val="24"/>
              </w:rPr>
              <w:lastRenderedPageBreak/>
              <w:t>dification/</w:t>
            </w:r>
            <w:r w:rsidR="7F980712" w:rsidRPr="75208C38">
              <w:rPr>
                <w:rFonts w:eastAsiaTheme="minorEastAsia"/>
                <w:sz w:val="24"/>
                <w:szCs w:val="24"/>
              </w:rPr>
              <w:t>accommodation</w:t>
            </w:r>
            <w:r w:rsidRPr="75208C38">
              <w:rPr>
                <w:rFonts w:eastAsiaTheme="minorEastAsia"/>
                <w:sz w:val="24"/>
                <w:szCs w:val="24"/>
              </w:rPr>
              <w:t>.</w:t>
            </w:r>
          </w:p>
          <w:p w14:paraId="46BD941A" w14:textId="7BAEE19E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1B479FCF" w14:textId="61C8760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do not include modeling and guided practice where appropriate.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33E78" w14:textId="1FA9EBB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lastRenderedPageBreak/>
              <w:t>Procedures are somewhat clear.</w:t>
            </w:r>
          </w:p>
          <w:p w14:paraId="54570CF9" w14:textId="05FD830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195C5F29" w14:textId="24BA47B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include plans to engage students in a small proportion of the time.</w:t>
            </w:r>
          </w:p>
          <w:p w14:paraId="41C3B41A" w14:textId="5C7D9062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E1DD36D" w14:textId="50FBFD4B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Procedures include ways to support student learning and </w:t>
            </w:r>
            <w:r w:rsidR="17EB2CEE" w:rsidRPr="75208C38">
              <w:rPr>
                <w:rFonts w:eastAsiaTheme="minorEastAsia"/>
                <w:sz w:val="24"/>
                <w:szCs w:val="24"/>
              </w:rPr>
              <w:t>differentiation/mo</w:t>
            </w:r>
            <w:r w:rsidR="17EB2CEE" w:rsidRPr="75208C38">
              <w:rPr>
                <w:rFonts w:eastAsiaTheme="minorEastAsia"/>
                <w:sz w:val="24"/>
                <w:szCs w:val="24"/>
              </w:rPr>
              <w:lastRenderedPageBreak/>
              <w:t>dification/</w:t>
            </w:r>
            <w:r w:rsidR="538131EF" w:rsidRPr="75208C38">
              <w:rPr>
                <w:rFonts w:eastAsiaTheme="minorEastAsia"/>
                <w:sz w:val="24"/>
                <w:szCs w:val="24"/>
              </w:rPr>
              <w:t>accommodation</w:t>
            </w:r>
            <w:r w:rsidR="17EB2CEE" w:rsidRPr="75208C38">
              <w:rPr>
                <w:rFonts w:eastAsiaTheme="minorEastAsia"/>
                <w:sz w:val="24"/>
                <w:szCs w:val="24"/>
              </w:rPr>
              <w:t>.</w:t>
            </w:r>
          </w:p>
          <w:p w14:paraId="09466340" w14:textId="2D6EA14B" w:rsidR="6009DCAA" w:rsidRDefault="6009DCAA" w:rsidP="75208C38">
            <w:pPr>
              <w:rPr>
                <w:rFonts w:eastAsiaTheme="minorEastAsia"/>
                <w:sz w:val="24"/>
                <w:szCs w:val="24"/>
              </w:rPr>
            </w:pPr>
          </w:p>
          <w:p w14:paraId="0DB70065" w14:textId="36C443A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6147C4D" w14:textId="0CDED9D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reflect some modeling and guided practice.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F4E4F" w14:textId="6F72968F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lastRenderedPageBreak/>
              <w:t>Procedures are succinct and clear.</w:t>
            </w:r>
          </w:p>
          <w:p w14:paraId="294C8D61" w14:textId="54FE327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3F612FB" w14:textId="7AC97048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include plans to engage students throughout the class period.</w:t>
            </w:r>
          </w:p>
          <w:p w14:paraId="1D39F7D4" w14:textId="2E0FF57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1098C1C" w14:textId="259CAD00" w:rsidR="1C7D48B7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Procedures include some instructional groups to support student learning and </w:t>
            </w:r>
            <w:r w:rsidR="09A3FC44" w:rsidRPr="75208C38">
              <w:rPr>
                <w:rFonts w:eastAsiaTheme="minorEastAsia"/>
                <w:sz w:val="24"/>
                <w:szCs w:val="24"/>
              </w:rPr>
              <w:lastRenderedPageBreak/>
              <w:t>differentiation/modification/</w:t>
            </w:r>
            <w:r w:rsidR="53C4B257" w:rsidRPr="75208C38">
              <w:rPr>
                <w:rFonts w:eastAsiaTheme="minorEastAsia"/>
                <w:sz w:val="24"/>
                <w:szCs w:val="24"/>
              </w:rPr>
              <w:t>accommodation</w:t>
            </w:r>
            <w:r w:rsidR="09A3FC44" w:rsidRPr="75208C38">
              <w:rPr>
                <w:rFonts w:eastAsiaTheme="minorEastAsia"/>
                <w:sz w:val="24"/>
                <w:szCs w:val="24"/>
              </w:rPr>
              <w:t>.</w:t>
            </w:r>
          </w:p>
          <w:p w14:paraId="14177409" w14:textId="1C4709B5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  <w:p w14:paraId="2DEC1D24" w14:textId="2A167BF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782725A" w14:textId="705C9B85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reflect modeling and guided practice.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23CF6" w14:textId="5B46459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lastRenderedPageBreak/>
              <w:t xml:space="preserve">Procedures are clear </w:t>
            </w:r>
          </w:p>
          <w:p w14:paraId="7258539F" w14:textId="39354F2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and include pacing and transition information.</w:t>
            </w:r>
          </w:p>
          <w:p w14:paraId="7A37847D" w14:textId="0AECB2A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7183612" w14:textId="30B31A40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Procedures include plans to engage students in learning a high proportion of the time.</w:t>
            </w:r>
          </w:p>
          <w:p w14:paraId="7D7C490F" w14:textId="5BA1DA87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  <w:p w14:paraId="013D0699" w14:textId="2FAC654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Procedures include </w:t>
            </w:r>
          </w:p>
          <w:p w14:paraId="5F05F706" w14:textId="451D0791" w:rsidR="1C7D48B7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lastRenderedPageBreak/>
              <w:t xml:space="preserve">instructional groups to support student learning and </w:t>
            </w:r>
            <w:r w:rsidR="4A072E7F" w:rsidRPr="75208C38">
              <w:rPr>
                <w:rFonts w:eastAsiaTheme="minorEastAsia"/>
                <w:sz w:val="24"/>
                <w:szCs w:val="24"/>
              </w:rPr>
              <w:t>differentiation/modification/accommodation.</w:t>
            </w:r>
          </w:p>
          <w:p w14:paraId="0CABFDE7" w14:textId="5A71B805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  <w:p w14:paraId="6736446B" w14:textId="252B108E" w:rsidR="75208C38" w:rsidRDefault="75208C38" w:rsidP="75208C38">
            <w:pPr>
              <w:rPr>
                <w:rFonts w:eastAsiaTheme="minorEastAsia"/>
                <w:sz w:val="24"/>
                <w:szCs w:val="24"/>
              </w:rPr>
            </w:pPr>
          </w:p>
          <w:p w14:paraId="1F73FE86" w14:textId="4A9850B4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Procedures include modeling and guided practice for diverse learners.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881B" w14:textId="6C404EB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lastRenderedPageBreak/>
              <w:t xml:space="preserve"> </w:t>
            </w:r>
          </w:p>
          <w:p w14:paraId="6EF3BAF2" w14:textId="6D91AFD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AB1C37D" w14:textId="09F9431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FC64183" w14:textId="79D551AA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D6920B5" w14:textId="445BCFBB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0A6660B" w14:textId="54782546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2DBC4B2" w14:textId="090D20BB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48E6115" w14:textId="6EDF61F5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305C15D" w14:textId="66B5AC88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  <w:p w14:paraId="11FF61D2" w14:textId="5F176552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9878A47" w14:textId="6BF1F7C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30569F1" w14:textId="0547D79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9C63B6D" w14:textId="3F3EF52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2B7017A" w14:textId="14789325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4A507EC" w14:textId="6E6BA8D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lastRenderedPageBreak/>
              <w:t xml:space="preserve"> </w:t>
            </w:r>
          </w:p>
          <w:p w14:paraId="49E2E716" w14:textId="52448E5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D8B0494" w14:textId="4C292ACA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C4FF245" w14:textId="6507B499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19EFEC0" w14:textId="16A4E1B1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CC737D3" w14:textId="79CF3D0F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010A46D" w14:textId="54B47F58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00AA182" w14:textId="7C7CC9F3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6009DCAA" w14:paraId="27950FF1" w14:textId="77777777" w:rsidTr="75208C3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8B42" w14:textId="1D0AF751" w:rsidR="6009DCAA" w:rsidRDefault="1C7D48B7" w:rsidP="75208C3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5208C38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Closure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50163" w14:textId="721CB9FD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No closure or closure does not relate to the lesson.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CC911" w14:textId="4CCF521A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Closure includes the teacher summarizing key points of the lesson.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D1F5" w14:textId="73086A8B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Closure includes the students summarizing key points of the lesson.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3E282" w14:textId="6D55F507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Closure includes students summarizing and analyzing the key points of the lesson.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2703D" w14:textId="2F57B96E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EB4EDB5" w14:textId="38AB4D9E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>Score:</w:t>
            </w:r>
          </w:p>
          <w:p w14:paraId="40B8D949" w14:textId="0809D248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CB7558B" w14:textId="117F3E84" w:rsidR="6009DCAA" w:rsidRDefault="1C7D48B7" w:rsidP="75208C38">
            <w:pPr>
              <w:rPr>
                <w:rFonts w:eastAsiaTheme="minorEastAsia"/>
                <w:sz w:val="24"/>
                <w:szCs w:val="24"/>
              </w:rPr>
            </w:pPr>
            <w:r w:rsidRPr="75208C3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14:paraId="2AA927FD" w14:textId="604A661A" w:rsidR="001F3AE3" w:rsidRDefault="001F3AE3" w:rsidP="75208C38">
      <w:pPr>
        <w:rPr>
          <w:rFonts w:eastAsiaTheme="minorEastAsia"/>
          <w:sz w:val="24"/>
          <w:szCs w:val="24"/>
        </w:rPr>
      </w:pPr>
    </w:p>
    <w:p w14:paraId="2C078E63" w14:textId="78886F5E" w:rsidR="001F3AE3" w:rsidRDefault="001F3AE3" w:rsidP="75208C38">
      <w:pPr>
        <w:rPr>
          <w:rFonts w:eastAsiaTheme="minorEastAsia"/>
        </w:rPr>
      </w:pPr>
    </w:p>
    <w:sectPr w:rsidR="001F3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CC0E"/>
    <w:multiLevelType w:val="hybridMultilevel"/>
    <w:tmpl w:val="2CF8706C"/>
    <w:lvl w:ilvl="0" w:tplc="59C41812">
      <w:start w:val="1"/>
      <w:numFmt w:val="decimal"/>
      <w:lvlText w:val="%1."/>
      <w:lvlJc w:val="left"/>
      <w:pPr>
        <w:ind w:left="720" w:hanging="360"/>
      </w:pPr>
    </w:lvl>
    <w:lvl w:ilvl="1" w:tplc="E11A3152">
      <w:start w:val="1"/>
      <w:numFmt w:val="lowerLetter"/>
      <w:lvlText w:val="%2."/>
      <w:lvlJc w:val="left"/>
      <w:pPr>
        <w:ind w:left="1440" w:hanging="360"/>
      </w:pPr>
    </w:lvl>
    <w:lvl w:ilvl="2" w:tplc="6DC22F62">
      <w:start w:val="1"/>
      <w:numFmt w:val="lowerRoman"/>
      <w:lvlText w:val="%3."/>
      <w:lvlJc w:val="right"/>
      <w:pPr>
        <w:ind w:left="2160" w:hanging="180"/>
      </w:pPr>
    </w:lvl>
    <w:lvl w:ilvl="3" w:tplc="4D1C9344">
      <w:start w:val="1"/>
      <w:numFmt w:val="decimal"/>
      <w:lvlText w:val="%4."/>
      <w:lvlJc w:val="left"/>
      <w:pPr>
        <w:ind w:left="2880" w:hanging="360"/>
      </w:pPr>
    </w:lvl>
    <w:lvl w:ilvl="4" w:tplc="210663D4">
      <w:start w:val="1"/>
      <w:numFmt w:val="lowerLetter"/>
      <w:lvlText w:val="%5."/>
      <w:lvlJc w:val="left"/>
      <w:pPr>
        <w:ind w:left="3600" w:hanging="360"/>
      </w:pPr>
    </w:lvl>
    <w:lvl w:ilvl="5" w:tplc="22BCF1DA">
      <w:start w:val="1"/>
      <w:numFmt w:val="lowerRoman"/>
      <w:lvlText w:val="%6."/>
      <w:lvlJc w:val="right"/>
      <w:pPr>
        <w:ind w:left="4320" w:hanging="180"/>
      </w:pPr>
    </w:lvl>
    <w:lvl w:ilvl="6" w:tplc="D15EAC42">
      <w:start w:val="1"/>
      <w:numFmt w:val="decimal"/>
      <w:lvlText w:val="%7."/>
      <w:lvlJc w:val="left"/>
      <w:pPr>
        <w:ind w:left="5040" w:hanging="360"/>
      </w:pPr>
    </w:lvl>
    <w:lvl w:ilvl="7" w:tplc="F08CBD10">
      <w:start w:val="1"/>
      <w:numFmt w:val="lowerLetter"/>
      <w:lvlText w:val="%8."/>
      <w:lvlJc w:val="left"/>
      <w:pPr>
        <w:ind w:left="5760" w:hanging="360"/>
      </w:pPr>
    </w:lvl>
    <w:lvl w:ilvl="8" w:tplc="9C62C2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52FA"/>
    <w:multiLevelType w:val="hybridMultilevel"/>
    <w:tmpl w:val="13608F46"/>
    <w:lvl w:ilvl="0" w:tplc="DE76195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5F0A5BA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17636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0006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56A6F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AF2CB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E4435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AA72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AC4976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3338A"/>
    <w:multiLevelType w:val="hybridMultilevel"/>
    <w:tmpl w:val="143CA0EA"/>
    <w:lvl w:ilvl="0" w:tplc="BDD4E2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F78C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66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A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8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5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1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E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1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60F8"/>
    <w:multiLevelType w:val="hybridMultilevel"/>
    <w:tmpl w:val="AFC81074"/>
    <w:lvl w:ilvl="0" w:tplc="758C0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E20C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0C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B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5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C1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A0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5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5CBC"/>
    <w:multiLevelType w:val="hybridMultilevel"/>
    <w:tmpl w:val="874E2A56"/>
    <w:lvl w:ilvl="0" w:tplc="98E62CF0">
      <w:start w:val="1"/>
      <w:numFmt w:val="decimal"/>
      <w:lvlText w:val="%1."/>
      <w:lvlJc w:val="left"/>
      <w:pPr>
        <w:ind w:left="720" w:hanging="360"/>
      </w:pPr>
    </w:lvl>
    <w:lvl w:ilvl="1" w:tplc="80EAF02C">
      <w:start w:val="1"/>
      <w:numFmt w:val="lowerLetter"/>
      <w:lvlText w:val="%2."/>
      <w:lvlJc w:val="left"/>
      <w:pPr>
        <w:ind w:left="1440" w:hanging="360"/>
      </w:pPr>
    </w:lvl>
    <w:lvl w:ilvl="2" w:tplc="91CE150E">
      <w:start w:val="1"/>
      <w:numFmt w:val="lowerRoman"/>
      <w:lvlText w:val="%3."/>
      <w:lvlJc w:val="right"/>
      <w:pPr>
        <w:ind w:left="2160" w:hanging="180"/>
      </w:pPr>
    </w:lvl>
    <w:lvl w:ilvl="3" w:tplc="0CE03E94">
      <w:start w:val="1"/>
      <w:numFmt w:val="decimal"/>
      <w:lvlText w:val="%4."/>
      <w:lvlJc w:val="left"/>
      <w:pPr>
        <w:ind w:left="2880" w:hanging="360"/>
      </w:pPr>
    </w:lvl>
    <w:lvl w:ilvl="4" w:tplc="38600D4A">
      <w:start w:val="1"/>
      <w:numFmt w:val="lowerLetter"/>
      <w:lvlText w:val="%5."/>
      <w:lvlJc w:val="left"/>
      <w:pPr>
        <w:ind w:left="3600" w:hanging="360"/>
      </w:pPr>
    </w:lvl>
    <w:lvl w:ilvl="5" w:tplc="0BAAC05A">
      <w:start w:val="1"/>
      <w:numFmt w:val="lowerRoman"/>
      <w:lvlText w:val="%6."/>
      <w:lvlJc w:val="right"/>
      <w:pPr>
        <w:ind w:left="4320" w:hanging="180"/>
      </w:pPr>
    </w:lvl>
    <w:lvl w:ilvl="6" w:tplc="AFD639AE">
      <w:start w:val="1"/>
      <w:numFmt w:val="decimal"/>
      <w:lvlText w:val="%7."/>
      <w:lvlJc w:val="left"/>
      <w:pPr>
        <w:ind w:left="5040" w:hanging="360"/>
      </w:pPr>
    </w:lvl>
    <w:lvl w:ilvl="7" w:tplc="1D3CD4AE">
      <w:start w:val="1"/>
      <w:numFmt w:val="lowerLetter"/>
      <w:lvlText w:val="%8."/>
      <w:lvlJc w:val="left"/>
      <w:pPr>
        <w:ind w:left="5760" w:hanging="360"/>
      </w:pPr>
    </w:lvl>
    <w:lvl w:ilvl="8" w:tplc="BD9218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FFC20"/>
    <w:multiLevelType w:val="hybridMultilevel"/>
    <w:tmpl w:val="25E043EE"/>
    <w:lvl w:ilvl="0" w:tplc="6D2CB1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50C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7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6D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6A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A2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6D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23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40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BA4D8"/>
    <w:multiLevelType w:val="hybridMultilevel"/>
    <w:tmpl w:val="6D222A00"/>
    <w:lvl w:ilvl="0" w:tplc="8AEE6ED0">
      <w:start w:val="1"/>
      <w:numFmt w:val="decimal"/>
      <w:lvlText w:val="%1."/>
      <w:lvlJc w:val="left"/>
      <w:pPr>
        <w:ind w:left="720" w:hanging="360"/>
      </w:pPr>
    </w:lvl>
    <w:lvl w:ilvl="1" w:tplc="C35E6088">
      <w:start w:val="1"/>
      <w:numFmt w:val="lowerLetter"/>
      <w:lvlText w:val="%2."/>
      <w:lvlJc w:val="left"/>
      <w:pPr>
        <w:ind w:left="1440" w:hanging="360"/>
      </w:pPr>
    </w:lvl>
    <w:lvl w:ilvl="2" w:tplc="DA4C39AA">
      <w:start w:val="1"/>
      <w:numFmt w:val="lowerRoman"/>
      <w:lvlText w:val="%3."/>
      <w:lvlJc w:val="right"/>
      <w:pPr>
        <w:ind w:left="2160" w:hanging="180"/>
      </w:pPr>
    </w:lvl>
    <w:lvl w:ilvl="3" w:tplc="7C263B56">
      <w:start w:val="1"/>
      <w:numFmt w:val="decimal"/>
      <w:lvlText w:val="%4."/>
      <w:lvlJc w:val="left"/>
      <w:pPr>
        <w:ind w:left="2880" w:hanging="360"/>
      </w:pPr>
    </w:lvl>
    <w:lvl w:ilvl="4" w:tplc="C6C86DEC">
      <w:start w:val="1"/>
      <w:numFmt w:val="lowerLetter"/>
      <w:lvlText w:val="%5."/>
      <w:lvlJc w:val="left"/>
      <w:pPr>
        <w:ind w:left="3600" w:hanging="360"/>
      </w:pPr>
    </w:lvl>
    <w:lvl w:ilvl="5" w:tplc="96E2F116">
      <w:start w:val="1"/>
      <w:numFmt w:val="lowerRoman"/>
      <w:lvlText w:val="%6."/>
      <w:lvlJc w:val="right"/>
      <w:pPr>
        <w:ind w:left="4320" w:hanging="180"/>
      </w:pPr>
    </w:lvl>
    <w:lvl w:ilvl="6" w:tplc="74323830">
      <w:start w:val="1"/>
      <w:numFmt w:val="decimal"/>
      <w:lvlText w:val="%7."/>
      <w:lvlJc w:val="left"/>
      <w:pPr>
        <w:ind w:left="5040" w:hanging="360"/>
      </w:pPr>
    </w:lvl>
    <w:lvl w:ilvl="7" w:tplc="ED8E0E26">
      <w:start w:val="1"/>
      <w:numFmt w:val="lowerLetter"/>
      <w:lvlText w:val="%8."/>
      <w:lvlJc w:val="left"/>
      <w:pPr>
        <w:ind w:left="5760" w:hanging="360"/>
      </w:pPr>
    </w:lvl>
    <w:lvl w:ilvl="8" w:tplc="0C56A2EC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5434">
    <w:abstractNumId w:val="5"/>
  </w:num>
  <w:num w:numId="2" w16cid:durableId="1318388311">
    <w:abstractNumId w:val="3"/>
  </w:num>
  <w:num w:numId="3" w16cid:durableId="663708832">
    <w:abstractNumId w:val="2"/>
  </w:num>
  <w:num w:numId="4" w16cid:durableId="785318094">
    <w:abstractNumId w:val="1"/>
  </w:num>
  <w:num w:numId="5" w16cid:durableId="1590038067">
    <w:abstractNumId w:val="0"/>
  </w:num>
  <w:num w:numId="6" w16cid:durableId="1170220402">
    <w:abstractNumId w:val="6"/>
  </w:num>
  <w:num w:numId="7" w16cid:durableId="131282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B4A3D7"/>
    <w:rsid w:val="00181CDA"/>
    <w:rsid w:val="001F3AE3"/>
    <w:rsid w:val="008D392D"/>
    <w:rsid w:val="00F17776"/>
    <w:rsid w:val="012D59D3"/>
    <w:rsid w:val="04C59B21"/>
    <w:rsid w:val="04D79745"/>
    <w:rsid w:val="061C94A2"/>
    <w:rsid w:val="07393B9E"/>
    <w:rsid w:val="076B2EA9"/>
    <w:rsid w:val="07DA00EB"/>
    <w:rsid w:val="0940D258"/>
    <w:rsid w:val="09A3FC44"/>
    <w:rsid w:val="0BAC2DEB"/>
    <w:rsid w:val="0C0125B3"/>
    <w:rsid w:val="0D801F1E"/>
    <w:rsid w:val="0E2587A9"/>
    <w:rsid w:val="0E625F3C"/>
    <w:rsid w:val="118142D9"/>
    <w:rsid w:val="13A53693"/>
    <w:rsid w:val="1489C009"/>
    <w:rsid w:val="17EB2CEE"/>
    <w:rsid w:val="181AC457"/>
    <w:rsid w:val="18862804"/>
    <w:rsid w:val="195D312C"/>
    <w:rsid w:val="1A8A5B69"/>
    <w:rsid w:val="1C7D48B7"/>
    <w:rsid w:val="1CAAFFF4"/>
    <w:rsid w:val="1D32F07C"/>
    <w:rsid w:val="1E46D055"/>
    <w:rsid w:val="1F09A340"/>
    <w:rsid w:val="20238BFB"/>
    <w:rsid w:val="20D35DEA"/>
    <w:rsid w:val="2382B92B"/>
    <w:rsid w:val="23B4A3D7"/>
    <w:rsid w:val="266C23C8"/>
    <w:rsid w:val="2AEDBA10"/>
    <w:rsid w:val="2B30EA1C"/>
    <w:rsid w:val="2BE9BFED"/>
    <w:rsid w:val="2BF4C911"/>
    <w:rsid w:val="2CC50252"/>
    <w:rsid w:val="2DF77686"/>
    <w:rsid w:val="2E12FE01"/>
    <w:rsid w:val="2E64AED4"/>
    <w:rsid w:val="2EB28138"/>
    <w:rsid w:val="2F2160AF"/>
    <w:rsid w:val="30BD3110"/>
    <w:rsid w:val="30C83A34"/>
    <w:rsid w:val="33297013"/>
    <w:rsid w:val="33F4D1D2"/>
    <w:rsid w:val="344DE72C"/>
    <w:rsid w:val="347B73F9"/>
    <w:rsid w:val="34D3F058"/>
    <w:rsid w:val="36B7CF3D"/>
    <w:rsid w:val="38EED9BD"/>
    <w:rsid w:val="3A49739B"/>
    <w:rsid w:val="3D1B8C84"/>
    <w:rsid w:val="3E310F51"/>
    <w:rsid w:val="3ED464DE"/>
    <w:rsid w:val="41F4FE60"/>
    <w:rsid w:val="4296B702"/>
    <w:rsid w:val="44A3EE43"/>
    <w:rsid w:val="4648A1B8"/>
    <w:rsid w:val="47E8A272"/>
    <w:rsid w:val="48283A18"/>
    <w:rsid w:val="491293E7"/>
    <w:rsid w:val="4A072E7F"/>
    <w:rsid w:val="4A275A5A"/>
    <w:rsid w:val="4EF6902E"/>
    <w:rsid w:val="4F06EBE7"/>
    <w:rsid w:val="504AB5F9"/>
    <w:rsid w:val="51BD993A"/>
    <w:rsid w:val="51BDAE46"/>
    <w:rsid w:val="51D709E4"/>
    <w:rsid w:val="538131EF"/>
    <w:rsid w:val="53C4B257"/>
    <w:rsid w:val="5466A2CE"/>
    <w:rsid w:val="55193D0F"/>
    <w:rsid w:val="564B05DC"/>
    <w:rsid w:val="56AA7B07"/>
    <w:rsid w:val="56B50D70"/>
    <w:rsid w:val="56CE9575"/>
    <w:rsid w:val="572FE599"/>
    <w:rsid w:val="580DC08F"/>
    <w:rsid w:val="590A04CC"/>
    <w:rsid w:val="5BA23969"/>
    <w:rsid w:val="5C3EE2B4"/>
    <w:rsid w:val="5D9C211A"/>
    <w:rsid w:val="5DF2DDCF"/>
    <w:rsid w:val="5F91E9DA"/>
    <w:rsid w:val="6009DCAA"/>
    <w:rsid w:val="6135FBB4"/>
    <w:rsid w:val="6299045A"/>
    <w:rsid w:val="6364CC8E"/>
    <w:rsid w:val="636FD5B2"/>
    <w:rsid w:val="63F23A41"/>
    <w:rsid w:val="648B0D12"/>
    <w:rsid w:val="6518F165"/>
    <w:rsid w:val="658C45A5"/>
    <w:rsid w:val="66A77674"/>
    <w:rsid w:val="66C29EC5"/>
    <w:rsid w:val="682A57DA"/>
    <w:rsid w:val="6C6EAA8A"/>
    <w:rsid w:val="6E72F0B3"/>
    <w:rsid w:val="7156EC81"/>
    <w:rsid w:val="71E7845B"/>
    <w:rsid w:val="71F5021D"/>
    <w:rsid w:val="74C909DA"/>
    <w:rsid w:val="75208C38"/>
    <w:rsid w:val="755A88B8"/>
    <w:rsid w:val="77C10401"/>
    <w:rsid w:val="79F2F4F2"/>
    <w:rsid w:val="7A2142F4"/>
    <w:rsid w:val="7A3717E2"/>
    <w:rsid w:val="7C8B4FAD"/>
    <w:rsid w:val="7E394199"/>
    <w:rsid w:val="7E9D457F"/>
    <w:rsid w:val="7F3D87F8"/>
    <w:rsid w:val="7F980712"/>
    <w:rsid w:val="7FB0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A3D7"/>
  <w15:chartTrackingRefBased/>
  <w15:docId w15:val="{CBDB6497-4C99-4468-A12B-5F012057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Weiland, Sunny</dc:creator>
  <cp:keywords/>
  <dc:description/>
  <cp:lastModifiedBy>Pasquini, Chris</cp:lastModifiedBy>
  <cp:revision>2</cp:revision>
  <dcterms:created xsi:type="dcterms:W3CDTF">2023-11-17T20:00:00Z</dcterms:created>
  <dcterms:modified xsi:type="dcterms:W3CDTF">2023-11-17T20:00:00Z</dcterms:modified>
</cp:coreProperties>
</file>