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54" w:rsidRPr="00FB7154" w:rsidRDefault="00FB7154" w:rsidP="000D1C56">
      <w:pPr>
        <w:spacing w:after="0"/>
        <w:rPr>
          <w:rFonts w:cs="Arial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35F94B3" wp14:editId="64D8828C">
            <wp:extent cx="2293620" cy="815340"/>
            <wp:effectExtent l="0" t="0" r="0" b="3810"/>
            <wp:docPr id="1" name="Picture 1" descr="cid:image001.png@01CFDFD6.AEB9E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DFD6.AEB9EE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</w:t>
      </w:r>
      <w:r w:rsidRPr="00FB7154">
        <w:rPr>
          <w:rFonts w:cs="Arial"/>
          <w:b/>
          <w:color w:val="000000"/>
          <w:sz w:val="32"/>
          <w:szCs w:val="32"/>
          <w:shd w:val="clear" w:color="auto" w:fill="FFFFFF"/>
        </w:rPr>
        <w:t>Academic Grants</w:t>
      </w:r>
    </w:p>
    <w:p w:rsidR="00FB7154" w:rsidRPr="00FB7154" w:rsidRDefault="00FB7154" w:rsidP="000D1C56">
      <w:pPr>
        <w:spacing w:after="0"/>
        <w:jc w:val="right"/>
        <w:rPr>
          <w:rFonts w:cs="Arial"/>
          <w:color w:val="000000"/>
          <w:sz w:val="28"/>
          <w:szCs w:val="28"/>
          <w:shd w:val="clear" w:color="auto" w:fill="FFFFFF"/>
        </w:rPr>
      </w:pPr>
      <w:r w:rsidRPr="00FB7154">
        <w:rPr>
          <w:rFonts w:cs="Arial"/>
          <w:b/>
          <w:color w:val="000000"/>
          <w:sz w:val="28"/>
          <w:szCs w:val="28"/>
          <w:shd w:val="clear" w:color="auto" w:fill="FFFFFF"/>
        </w:rPr>
        <w:t>Code of Ethics</w:t>
      </w:r>
    </w:p>
    <w:p w:rsidR="002C7535" w:rsidRDefault="002C7535" w:rsidP="00FB715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FB7154" w:rsidRPr="002C7535" w:rsidRDefault="00FB7154" w:rsidP="002C7535">
      <w:pPr>
        <w:spacing w:after="0" w:line="240" w:lineRule="auto"/>
        <w:jc w:val="center"/>
        <w:rPr>
          <w:b/>
          <w:sz w:val="24"/>
          <w:szCs w:val="24"/>
        </w:rPr>
      </w:pPr>
    </w:p>
    <w:p w:rsidR="002C7535" w:rsidRPr="002C7535" w:rsidRDefault="002C7535" w:rsidP="002C7535">
      <w:pPr>
        <w:spacing w:after="0" w:line="240" w:lineRule="auto"/>
        <w:jc w:val="both"/>
        <w:rPr>
          <w:b/>
          <w:sz w:val="24"/>
          <w:szCs w:val="24"/>
        </w:rPr>
      </w:pPr>
      <w:r w:rsidRPr="002C7535">
        <w:rPr>
          <w:b/>
          <w:sz w:val="24"/>
          <w:szCs w:val="24"/>
        </w:rPr>
        <w:t>King’s College endorses and observes the following Code of Ethics advocated by the National Association of Educational Buyers (NAEB) in conducting all procurement transactions.</w:t>
      </w:r>
    </w:p>
    <w:p w:rsidR="002C7535" w:rsidRPr="002C7535" w:rsidRDefault="002C7535" w:rsidP="002C7535">
      <w:pPr>
        <w:spacing w:after="0" w:line="240" w:lineRule="auto"/>
        <w:jc w:val="center"/>
        <w:rPr>
          <w:b/>
          <w:sz w:val="24"/>
          <w:szCs w:val="24"/>
        </w:rPr>
      </w:pPr>
    </w:p>
    <w:p w:rsidR="002C7535" w:rsidRPr="002C7535" w:rsidRDefault="002C7535" w:rsidP="002C7535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C7535">
        <w:rPr>
          <w:rFonts w:eastAsia="Times New Roman" w:cs="Times New Roman"/>
          <w:b/>
          <w:sz w:val="24"/>
          <w:szCs w:val="24"/>
        </w:rPr>
        <w:t>Give first consideration to the objectives and policies of my institution.</w:t>
      </w:r>
    </w:p>
    <w:p w:rsidR="002C7535" w:rsidRPr="002C7535" w:rsidRDefault="002C7535" w:rsidP="002C7535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C7535">
        <w:rPr>
          <w:rFonts w:eastAsia="Times New Roman" w:cs="Times New Roman"/>
          <w:b/>
          <w:sz w:val="24"/>
          <w:szCs w:val="24"/>
        </w:rPr>
        <w:t>Strive to obtain the maximum value for each dollar of expenditure.</w:t>
      </w:r>
    </w:p>
    <w:p w:rsidR="002C7535" w:rsidRPr="002C7535" w:rsidRDefault="002C7535" w:rsidP="002C7535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C7535">
        <w:rPr>
          <w:rFonts w:eastAsia="Times New Roman" w:cs="Times New Roman"/>
          <w:b/>
          <w:sz w:val="24"/>
          <w:szCs w:val="24"/>
        </w:rPr>
        <w:t>Decline personal gifts or gratuities.</w:t>
      </w:r>
    </w:p>
    <w:p w:rsidR="002C7535" w:rsidRPr="002C7535" w:rsidRDefault="002C7535" w:rsidP="002C7535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C7535">
        <w:rPr>
          <w:rFonts w:eastAsia="Times New Roman" w:cs="Times New Roman"/>
          <w:b/>
          <w:sz w:val="24"/>
          <w:szCs w:val="24"/>
        </w:rPr>
        <w:t>Grant all competitive suppliers equal consideration insofar as state or federal statute and institutional policy permit.</w:t>
      </w:r>
    </w:p>
    <w:p w:rsidR="002C7535" w:rsidRPr="002C7535" w:rsidRDefault="002C7535" w:rsidP="002C7535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C7535">
        <w:rPr>
          <w:rFonts w:eastAsia="Times New Roman" w:cs="Times New Roman"/>
          <w:b/>
          <w:sz w:val="24"/>
          <w:szCs w:val="24"/>
        </w:rPr>
        <w:t>Conduct business with potential and current suppliers in an atmosphere of good faith, devoid of intentional misrepresentation.</w:t>
      </w:r>
    </w:p>
    <w:p w:rsidR="002C7535" w:rsidRPr="002C7535" w:rsidRDefault="002C7535" w:rsidP="002C7535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C7535">
        <w:rPr>
          <w:rFonts w:eastAsia="Times New Roman" w:cs="Times New Roman"/>
          <w:b/>
          <w:sz w:val="24"/>
          <w:szCs w:val="24"/>
        </w:rPr>
        <w:t>Demand honesty in sales representation whether offered through the medium of a verbal or written statement, an advertisement, or a sample of the product.</w:t>
      </w:r>
    </w:p>
    <w:p w:rsidR="002C7535" w:rsidRPr="002C7535" w:rsidRDefault="002C7535" w:rsidP="002C7535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C7535">
        <w:rPr>
          <w:rFonts w:eastAsia="Times New Roman" w:cs="Times New Roman"/>
          <w:b/>
          <w:sz w:val="24"/>
          <w:szCs w:val="24"/>
        </w:rPr>
        <w:t>Receive consent of originator of proprietary ideas and designs before using them for competitive purchasing purposes.</w:t>
      </w:r>
    </w:p>
    <w:p w:rsidR="002C7535" w:rsidRPr="002C7535" w:rsidRDefault="002C7535" w:rsidP="002C7535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C7535">
        <w:rPr>
          <w:rFonts w:eastAsia="Times New Roman" w:cs="Times New Roman"/>
          <w:b/>
          <w:sz w:val="24"/>
          <w:szCs w:val="24"/>
        </w:rPr>
        <w:t>Make every reasonable effort to negotiate an equitable and mutually agreeable settlement of any controversy with a supplier; and/or be willing to submit any major controversies to arbitration or other third party review, insofar as the established policies of my institution permit.</w:t>
      </w:r>
    </w:p>
    <w:p w:rsidR="002C7535" w:rsidRPr="002C7535" w:rsidRDefault="002C7535" w:rsidP="002C7535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C7535">
        <w:rPr>
          <w:rFonts w:eastAsia="Times New Roman" w:cs="Times New Roman"/>
          <w:b/>
          <w:sz w:val="24"/>
          <w:szCs w:val="24"/>
        </w:rPr>
        <w:t>Accord a prompt and courteous reception insofar as conditions permit to all who call on legitimate business missions.</w:t>
      </w:r>
    </w:p>
    <w:p w:rsidR="002C7535" w:rsidRPr="002C7535" w:rsidRDefault="002C7535" w:rsidP="002C7535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C7535">
        <w:rPr>
          <w:rFonts w:eastAsia="Times New Roman" w:cs="Times New Roman"/>
          <w:b/>
          <w:sz w:val="24"/>
          <w:szCs w:val="24"/>
        </w:rPr>
        <w:t>Cooperate with trade, industrial and professional associations, and with governmental and private agencies for the purposes of promoting and developing sound business methods.</w:t>
      </w:r>
    </w:p>
    <w:p w:rsidR="002C7535" w:rsidRPr="002C7535" w:rsidRDefault="002C7535" w:rsidP="002C7535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b/>
          <w:sz w:val="24"/>
          <w:szCs w:val="24"/>
        </w:rPr>
      </w:pPr>
      <w:r w:rsidRPr="002C7535">
        <w:rPr>
          <w:rFonts w:eastAsia="Times New Roman" w:cs="Times New Roman"/>
          <w:b/>
          <w:sz w:val="24"/>
          <w:szCs w:val="24"/>
        </w:rPr>
        <w:t>Foster fair, ethical and legal trade practices.</w:t>
      </w:r>
    </w:p>
    <w:p w:rsidR="002C7535" w:rsidRPr="002C7535" w:rsidRDefault="002C7535" w:rsidP="002C7535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C7535">
        <w:rPr>
          <w:rFonts w:eastAsia="Times New Roman" w:cs="Times New Roman"/>
          <w:b/>
          <w:sz w:val="24"/>
          <w:szCs w:val="24"/>
        </w:rPr>
        <w:t>Counsel and cooperate with NAEP Members and promote a spirit of unity and a keen interest in professional growth among them.</w:t>
      </w:r>
    </w:p>
    <w:sectPr w:rsidR="002C7535" w:rsidRPr="002C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4276"/>
    <w:multiLevelType w:val="hybridMultilevel"/>
    <w:tmpl w:val="BE78B9C6"/>
    <w:lvl w:ilvl="0" w:tplc="B100BBA8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35"/>
    <w:rsid w:val="000D1C56"/>
    <w:rsid w:val="002C7535"/>
    <w:rsid w:val="00614D86"/>
    <w:rsid w:val="009B6415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CFDFD6.AEB9EE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2015-08-10T16:35:00Z</dcterms:created>
  <dcterms:modified xsi:type="dcterms:W3CDTF">2015-08-10T17:47:00Z</dcterms:modified>
</cp:coreProperties>
</file>